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5DE4" w:rsidRPr="009822F9" w:rsidRDefault="003A5DE4" w:rsidP="003A5DE4">
      <w:pPr>
        <w:tabs>
          <w:tab w:val="left" w:pos="567"/>
        </w:tabs>
        <w:spacing w:after="60"/>
        <w:jc w:val="both"/>
        <w:rPr>
          <w:bCs/>
          <w:sz w:val="22"/>
          <w:szCs w:val="22"/>
          <w:lang w:val="sr-Cyrl-CS"/>
        </w:rPr>
      </w:pPr>
      <w:r w:rsidRPr="009822F9">
        <w:rPr>
          <w:b/>
          <w:bCs/>
          <w:sz w:val="22"/>
          <w:szCs w:val="22"/>
        </w:rPr>
        <w:t xml:space="preserve">Table 5.2 </w:t>
      </w:r>
      <w:r w:rsidRPr="009822F9">
        <w:rPr>
          <w:bCs/>
          <w:sz w:val="22"/>
          <w:szCs w:val="22"/>
        </w:rPr>
        <w:t>Case Specification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12"/>
        <w:gridCol w:w="1940"/>
        <w:gridCol w:w="1159"/>
        <w:gridCol w:w="2021"/>
        <w:gridCol w:w="1236"/>
      </w:tblGrid>
      <w:tr w:rsidR="003A5DE4" w:rsidRPr="005E671A" w:rsidTr="005C1F7E">
        <w:trPr>
          <w:trHeight w:val="227"/>
        </w:trPr>
        <w:tc>
          <w:tcPr>
            <w:tcW w:w="9468" w:type="dxa"/>
            <w:gridSpan w:val="5"/>
            <w:vAlign w:val="center"/>
          </w:tcPr>
          <w:p w:rsidR="003A5DE4" w:rsidRPr="005E671A" w:rsidRDefault="005C1F7E" w:rsidP="003A5DE4">
            <w:pPr>
              <w:tabs>
                <w:tab w:val="left" w:pos="567"/>
              </w:tabs>
              <w:spacing w:after="60"/>
              <w:rPr>
                <w:b/>
                <w:bCs/>
                <w:lang w:val="sr-Cyrl-CS"/>
              </w:rPr>
            </w:pPr>
            <w:r>
              <w:rPr>
                <w:b/>
                <w:bCs/>
              </w:rPr>
              <w:t>Study Program</w:t>
            </w:r>
            <w:r w:rsidR="00DC5B42">
              <w:rPr>
                <w:b/>
                <w:bCs/>
              </w:rPr>
              <w:t>: Master Academic Studies in Bioethics</w:t>
            </w:r>
          </w:p>
        </w:tc>
      </w:tr>
      <w:tr w:rsidR="003A5DE4" w:rsidRPr="005E671A" w:rsidTr="005C1F7E">
        <w:trPr>
          <w:trHeight w:val="227"/>
        </w:trPr>
        <w:tc>
          <w:tcPr>
            <w:tcW w:w="9468" w:type="dxa"/>
            <w:gridSpan w:val="5"/>
            <w:vAlign w:val="center"/>
          </w:tcPr>
          <w:p w:rsidR="003A5DE4" w:rsidRPr="005C1F7E" w:rsidRDefault="003A5DE4" w:rsidP="003A5DE4">
            <w:pPr>
              <w:tabs>
                <w:tab w:val="left" w:pos="567"/>
              </w:tabs>
              <w:spacing w:after="60"/>
            </w:pPr>
            <w:r w:rsidRPr="005E671A">
              <w:rPr>
                <w:b/>
                <w:bCs/>
              </w:rPr>
              <w:t xml:space="preserve">Subject Name: </w:t>
            </w:r>
            <w:r w:rsidR="005C1F7E" w:rsidRPr="000C1547">
              <w:rPr>
                <w:b/>
                <w:bCs/>
                <w:color w:val="FF0000"/>
              </w:rPr>
              <w:t xml:space="preserve">Introduction to </w:t>
            </w:r>
            <w:r w:rsidR="00DC5B42" w:rsidRPr="000C1547">
              <w:rPr>
                <w:b/>
                <w:bCs/>
                <w:color w:val="FF0000"/>
              </w:rPr>
              <w:t>M</w:t>
            </w:r>
            <w:r w:rsidR="005C1F7E" w:rsidRPr="000C1547">
              <w:rPr>
                <w:b/>
                <w:bCs/>
                <w:color w:val="FF0000"/>
              </w:rPr>
              <w:t>edical ethics</w:t>
            </w:r>
          </w:p>
        </w:tc>
      </w:tr>
      <w:tr w:rsidR="003A5DE4" w:rsidRPr="005E671A" w:rsidTr="005C1F7E">
        <w:trPr>
          <w:trHeight w:val="227"/>
        </w:trPr>
        <w:tc>
          <w:tcPr>
            <w:tcW w:w="9468" w:type="dxa"/>
            <w:gridSpan w:val="5"/>
            <w:vAlign w:val="center"/>
          </w:tcPr>
          <w:p w:rsidR="003A5DE4" w:rsidRPr="0052158E" w:rsidRDefault="003A5DE4" w:rsidP="004E5A10">
            <w:pPr>
              <w:tabs>
                <w:tab w:val="left" w:pos="567"/>
              </w:tabs>
              <w:spacing w:after="60"/>
              <w:rPr>
                <w:b/>
                <w:bCs/>
              </w:rPr>
            </w:pPr>
            <w:r w:rsidRPr="005E671A">
              <w:rPr>
                <w:b/>
                <w:bCs/>
              </w:rPr>
              <w:t>Teacher:</w:t>
            </w:r>
            <w:r w:rsidR="005C1F7E" w:rsidRPr="004E5A10">
              <w:rPr>
                <w:bCs/>
              </w:rPr>
              <w:t xml:space="preserve"> Prof. Dr. I</w:t>
            </w:r>
            <w:r w:rsidR="005C1F7E" w:rsidRPr="000C1547">
              <w:rPr>
                <w:b/>
                <w:bCs/>
              </w:rPr>
              <w:t>vanka Marković</w:t>
            </w:r>
            <w:r w:rsidR="00DC5B42" w:rsidRPr="000C1547">
              <w:rPr>
                <w:b/>
                <w:bCs/>
              </w:rPr>
              <w:t xml:space="preserve"> </w:t>
            </w:r>
            <w:r w:rsidR="0052158E" w:rsidRPr="000C1547">
              <w:rPr>
                <w:b/>
                <w:bCs/>
              </w:rPr>
              <w:t>,</w:t>
            </w:r>
            <w:r w:rsidR="0052703E" w:rsidRPr="000C1547">
              <w:rPr>
                <w:b/>
                <w:bCs/>
              </w:rPr>
              <w:t>academician Prof. Dr. Nebojša Lalić, Doc. Dr. Danijela Tiosavljevic</w:t>
            </w:r>
            <w:r w:rsidR="004E5A10" w:rsidRPr="000C1547">
              <w:rPr>
                <w:b/>
                <w:bCs/>
              </w:rPr>
              <w:t>,</w:t>
            </w:r>
            <w:r w:rsidR="0052158E" w:rsidRPr="000C1547">
              <w:rPr>
                <w:b/>
                <w:bCs/>
              </w:rPr>
              <w:t xml:space="preserve">asist. Dr. Med. Vida </w:t>
            </w:r>
            <w:r w:rsidR="00DC5B42" w:rsidRPr="000C1547">
              <w:rPr>
                <w:b/>
                <w:bCs/>
              </w:rPr>
              <w:t>J</w:t>
            </w:r>
            <w:r w:rsidR="0052158E" w:rsidRPr="000C1547">
              <w:rPr>
                <w:b/>
                <w:bCs/>
              </w:rPr>
              <w:t>eremic,</w:t>
            </w:r>
            <w:r w:rsidR="00DC5B42" w:rsidRPr="000C1547">
              <w:rPr>
                <w:b/>
                <w:bCs/>
              </w:rPr>
              <w:t xml:space="preserve"> </w:t>
            </w:r>
            <w:r w:rsidR="0052703E" w:rsidRPr="000C1547">
              <w:rPr>
                <w:b/>
                <w:bCs/>
              </w:rPr>
              <w:t>asist. Mr Smiljana Cvjetković</w:t>
            </w:r>
          </w:p>
        </w:tc>
      </w:tr>
      <w:tr w:rsidR="003A5DE4" w:rsidRPr="005E671A" w:rsidTr="005C1F7E">
        <w:trPr>
          <w:trHeight w:val="227"/>
        </w:trPr>
        <w:tc>
          <w:tcPr>
            <w:tcW w:w="9468" w:type="dxa"/>
            <w:gridSpan w:val="5"/>
            <w:vAlign w:val="center"/>
          </w:tcPr>
          <w:p w:rsidR="003A5DE4" w:rsidRPr="009D7EF1" w:rsidRDefault="009D7EF1" w:rsidP="009D7EF1">
            <w:pPr>
              <w:tabs>
                <w:tab w:val="left" w:pos="567"/>
              </w:tabs>
              <w:spacing w:after="60"/>
              <w:rPr>
                <w:lang w:val="en-US"/>
              </w:rPr>
            </w:pPr>
            <w:r>
              <w:rPr>
                <w:b/>
                <w:bCs/>
              </w:rPr>
              <w:t>Course Status: compulsory</w:t>
            </w:r>
          </w:p>
        </w:tc>
      </w:tr>
      <w:tr w:rsidR="003A5DE4" w:rsidRPr="005E671A" w:rsidTr="005C1F7E">
        <w:trPr>
          <w:trHeight w:val="227"/>
        </w:trPr>
        <w:tc>
          <w:tcPr>
            <w:tcW w:w="9468" w:type="dxa"/>
            <w:gridSpan w:val="5"/>
            <w:vAlign w:val="center"/>
          </w:tcPr>
          <w:p w:rsidR="003A5DE4" w:rsidRPr="005E671A" w:rsidRDefault="003A5DE4" w:rsidP="003A5DE4">
            <w:pPr>
              <w:tabs>
                <w:tab w:val="left" w:pos="567"/>
              </w:tabs>
              <w:spacing w:after="60"/>
              <w:rPr>
                <w:lang w:val="sr-Cyrl-CS"/>
              </w:rPr>
            </w:pPr>
            <w:r w:rsidRPr="005E671A">
              <w:rPr>
                <w:b/>
                <w:bCs/>
              </w:rPr>
              <w:t>Number of ESPB:</w:t>
            </w:r>
            <w:r w:rsidR="00F547C9">
              <w:rPr>
                <w:b/>
                <w:bCs/>
              </w:rPr>
              <w:t xml:space="preserve"> 6</w:t>
            </w:r>
          </w:p>
        </w:tc>
      </w:tr>
      <w:tr w:rsidR="003A5DE4" w:rsidRPr="005E671A" w:rsidTr="005C1F7E">
        <w:trPr>
          <w:trHeight w:val="227"/>
        </w:trPr>
        <w:tc>
          <w:tcPr>
            <w:tcW w:w="9468" w:type="dxa"/>
            <w:gridSpan w:val="5"/>
            <w:vAlign w:val="center"/>
          </w:tcPr>
          <w:p w:rsidR="003A5DE4" w:rsidRPr="005E671A" w:rsidRDefault="003A5DE4" w:rsidP="003A5DE4">
            <w:pPr>
              <w:tabs>
                <w:tab w:val="left" w:pos="567"/>
              </w:tabs>
              <w:spacing w:after="60"/>
              <w:rPr>
                <w:lang w:val="sr-Cyrl-CS"/>
              </w:rPr>
            </w:pPr>
            <w:r w:rsidRPr="005E671A">
              <w:rPr>
                <w:b/>
                <w:bCs/>
              </w:rPr>
              <w:t>Condition:</w:t>
            </w:r>
            <w:r w:rsidR="005C1F7E" w:rsidRPr="00B63677">
              <w:rPr>
                <w:bCs/>
              </w:rPr>
              <w:t xml:space="preserve"> </w:t>
            </w:r>
            <w:r w:rsidR="009D7EF1">
              <w:rPr>
                <w:bCs/>
              </w:rPr>
              <w:t xml:space="preserve">enrolled </w:t>
            </w:r>
            <w:r w:rsidR="005C1F7E" w:rsidRPr="00B63677">
              <w:rPr>
                <w:bCs/>
              </w:rPr>
              <w:t>first semester of academic master studies</w:t>
            </w:r>
            <w:r w:rsidR="00DC5B42">
              <w:rPr>
                <w:bCs/>
              </w:rPr>
              <w:t xml:space="preserve"> in bioethics</w:t>
            </w:r>
          </w:p>
        </w:tc>
      </w:tr>
      <w:tr w:rsidR="003A5DE4" w:rsidRPr="005E671A" w:rsidTr="005C1F7E">
        <w:trPr>
          <w:trHeight w:val="227"/>
        </w:trPr>
        <w:tc>
          <w:tcPr>
            <w:tcW w:w="9468" w:type="dxa"/>
            <w:gridSpan w:val="5"/>
            <w:vAlign w:val="center"/>
          </w:tcPr>
          <w:p w:rsidR="003A5DE4" w:rsidRDefault="009D7EF1" w:rsidP="009D7EF1">
            <w:pPr>
              <w:tabs>
                <w:tab w:val="left" w:pos="567"/>
              </w:tabs>
              <w:jc w:val="both"/>
              <w:rPr>
                <w:b/>
                <w:bCs/>
                <w:lang w:val="sr-Cyrl-CS"/>
              </w:rPr>
            </w:pPr>
            <w:r>
              <w:rPr>
                <w:b/>
                <w:bCs/>
              </w:rPr>
              <w:t>Course Objectives</w:t>
            </w:r>
          </w:p>
          <w:p w:rsidR="003A5DE4" w:rsidRPr="005C1F7E" w:rsidRDefault="005C1F7E" w:rsidP="009D7EF1">
            <w:pPr>
              <w:tabs>
                <w:tab w:val="left" w:pos="567"/>
              </w:tabs>
              <w:spacing w:after="60"/>
              <w:jc w:val="both"/>
              <w:rPr>
                <w:bCs/>
                <w:lang w:val="sr-Cyrl-CS"/>
              </w:rPr>
            </w:pPr>
            <w:r>
              <w:rPr>
                <w:bCs/>
              </w:rPr>
              <w:t>Introducing the participants to the basic concepts of medical ethics, the ethical duties of doctors, the most important ethical code in medicine, ethical principles of benevolence, non-disclosure of the damages, informed consent, disclosure of truth, confidentiality and Justice.</w:t>
            </w:r>
          </w:p>
        </w:tc>
      </w:tr>
      <w:tr w:rsidR="003A5DE4" w:rsidRPr="005E671A" w:rsidTr="005C1F7E">
        <w:trPr>
          <w:trHeight w:val="227"/>
        </w:trPr>
        <w:tc>
          <w:tcPr>
            <w:tcW w:w="9468" w:type="dxa"/>
            <w:gridSpan w:val="5"/>
            <w:vAlign w:val="center"/>
          </w:tcPr>
          <w:p w:rsidR="003A5DE4" w:rsidRPr="005E671A" w:rsidRDefault="009D7EF1" w:rsidP="009D7EF1">
            <w:pPr>
              <w:tabs>
                <w:tab w:val="left" w:pos="567"/>
              </w:tabs>
              <w:jc w:val="both"/>
              <w:rPr>
                <w:b/>
                <w:bCs/>
                <w:lang w:val="sr-Cyrl-CS"/>
              </w:rPr>
            </w:pPr>
            <w:r>
              <w:rPr>
                <w:b/>
                <w:bCs/>
              </w:rPr>
              <w:t>Course Outcome</w:t>
            </w:r>
          </w:p>
          <w:p w:rsidR="003A5DE4" w:rsidRPr="003F5483" w:rsidRDefault="00932701" w:rsidP="009D7EF1">
            <w:pPr>
              <w:tabs>
                <w:tab w:val="left" w:pos="567"/>
              </w:tabs>
              <w:spacing w:after="60"/>
              <w:jc w:val="both"/>
              <w:rPr>
                <w:bCs/>
                <w:lang w:val="sr-Cyrl-CS"/>
              </w:rPr>
            </w:pPr>
            <w:r>
              <w:rPr>
                <w:bCs/>
              </w:rPr>
              <w:t>Acquired knowledge will allow</w:t>
            </w:r>
            <w:r w:rsidR="005C1F7E">
              <w:rPr>
                <w:bCs/>
              </w:rPr>
              <w:t xml:space="preserve"> the participants to understand the ethical duties of doctors, understand and explain the basic ethical principles and how the principles are applied in clinical practice, and to acquire analytical access to ethical dilem</w:t>
            </w:r>
            <w:r w:rsidR="00DC5B42">
              <w:rPr>
                <w:bCs/>
              </w:rPr>
              <w:t>ma</w:t>
            </w:r>
            <w:r w:rsidR="005C1F7E">
              <w:rPr>
                <w:bCs/>
              </w:rPr>
              <w:t>s in clinical practice.</w:t>
            </w:r>
          </w:p>
        </w:tc>
      </w:tr>
      <w:tr w:rsidR="003A5DE4" w:rsidRPr="005E671A" w:rsidTr="005C1F7E">
        <w:trPr>
          <w:trHeight w:val="227"/>
        </w:trPr>
        <w:tc>
          <w:tcPr>
            <w:tcW w:w="9468" w:type="dxa"/>
            <w:gridSpan w:val="5"/>
            <w:vAlign w:val="center"/>
          </w:tcPr>
          <w:p w:rsidR="003A5DE4" w:rsidRPr="005E671A" w:rsidRDefault="003A5DE4" w:rsidP="003A5DE4">
            <w:pPr>
              <w:tabs>
                <w:tab w:val="left" w:pos="567"/>
              </w:tabs>
              <w:rPr>
                <w:b/>
                <w:bCs/>
                <w:lang w:val="sr-Cyrl-CS"/>
              </w:rPr>
            </w:pPr>
            <w:r w:rsidRPr="005E671A">
              <w:rPr>
                <w:b/>
                <w:bCs/>
              </w:rPr>
              <w:t>C</w:t>
            </w:r>
            <w:r w:rsidR="009D7EF1">
              <w:rPr>
                <w:b/>
                <w:bCs/>
              </w:rPr>
              <w:t xml:space="preserve">ourse </w:t>
            </w:r>
            <w:r w:rsidRPr="005E671A">
              <w:rPr>
                <w:b/>
                <w:bCs/>
              </w:rPr>
              <w:t xml:space="preserve"> Content</w:t>
            </w:r>
          </w:p>
          <w:p w:rsidR="009D7EF1" w:rsidRPr="009D7EF1" w:rsidRDefault="009D7EF1" w:rsidP="009D7EF1">
            <w:pPr>
              <w:tabs>
                <w:tab w:val="left" w:pos="567"/>
              </w:tabs>
              <w:jc w:val="both"/>
              <w:rPr>
                <w:iCs/>
              </w:rPr>
            </w:pPr>
            <w:r w:rsidRPr="009D7EF1">
              <w:rPr>
                <w:iCs/>
              </w:rPr>
              <w:t>Theoretical teaching</w:t>
            </w:r>
          </w:p>
          <w:p w:rsidR="009D7EF1" w:rsidRPr="009D7EF1" w:rsidRDefault="009D7EF1" w:rsidP="009D7EF1">
            <w:pPr>
              <w:tabs>
                <w:tab w:val="left" w:pos="567"/>
              </w:tabs>
              <w:jc w:val="both"/>
              <w:rPr>
                <w:iCs/>
              </w:rPr>
            </w:pPr>
            <w:r w:rsidRPr="009D7EF1">
              <w:rPr>
                <w:iCs/>
              </w:rPr>
              <w:t>1. Medical ethics and ethical duties of doctors (Significance of ethics in medicine; Ethical codes; Medical professionalism; Altruism and fiduciary responsibility of doctors)</w:t>
            </w:r>
          </w:p>
          <w:p w:rsidR="009D7EF1" w:rsidRPr="009D7EF1" w:rsidRDefault="009D7EF1" w:rsidP="009D7EF1">
            <w:pPr>
              <w:tabs>
                <w:tab w:val="left" w:pos="567"/>
              </w:tabs>
              <w:jc w:val="both"/>
              <w:rPr>
                <w:iCs/>
              </w:rPr>
            </w:pPr>
            <w:r w:rsidRPr="009D7EF1">
              <w:rPr>
                <w:iCs/>
              </w:rPr>
              <w:t>2. Good clinical practice (GCP)</w:t>
            </w:r>
          </w:p>
          <w:p w:rsidR="009D7EF1" w:rsidRPr="009D7EF1" w:rsidRDefault="009D7EF1" w:rsidP="009D7EF1">
            <w:pPr>
              <w:tabs>
                <w:tab w:val="left" w:pos="567"/>
              </w:tabs>
              <w:jc w:val="both"/>
              <w:rPr>
                <w:iCs/>
              </w:rPr>
            </w:pPr>
            <w:r w:rsidRPr="009D7EF1">
              <w:rPr>
                <w:iCs/>
              </w:rPr>
              <w:t>3. Communication of truth and informed consent (Principle of autonomy in medicine; Informed consent; Decision making ability; Principles of communication of truth)</w:t>
            </w:r>
          </w:p>
          <w:p w:rsidR="009D7EF1" w:rsidRPr="009D7EF1" w:rsidRDefault="009D7EF1" w:rsidP="009D7EF1">
            <w:pPr>
              <w:tabs>
                <w:tab w:val="left" w:pos="567"/>
              </w:tabs>
              <w:jc w:val="both"/>
              <w:rPr>
                <w:iCs/>
              </w:rPr>
            </w:pPr>
            <w:r w:rsidRPr="009D7EF1">
              <w:rPr>
                <w:iCs/>
              </w:rPr>
              <w:t>4. Charity, loss of harm, and the principle of the double effect (Concern for charity; Conflict between autonomy and benevolence, paternalism; Principle of non-imposition of harm; Balancing of profit and risk; Principle of double effect)</w:t>
            </w:r>
          </w:p>
          <w:p w:rsidR="009D7EF1" w:rsidRPr="009D7EF1" w:rsidRDefault="009D7EF1" w:rsidP="009D7EF1">
            <w:pPr>
              <w:tabs>
                <w:tab w:val="left" w:pos="567"/>
              </w:tabs>
              <w:jc w:val="both"/>
              <w:rPr>
                <w:iCs/>
              </w:rPr>
            </w:pPr>
            <w:r w:rsidRPr="009D7EF1">
              <w:rPr>
                <w:iCs/>
              </w:rPr>
              <w:t>5. Confidentiality (The concept of privacy; Confidentiality as a professional duty; Justification of breach of confidentiality and confidentiality restrictions)</w:t>
            </w:r>
          </w:p>
          <w:p w:rsidR="009D7EF1" w:rsidRPr="009D7EF1" w:rsidRDefault="009D7EF1" w:rsidP="009D7EF1">
            <w:pPr>
              <w:tabs>
                <w:tab w:val="left" w:pos="567"/>
              </w:tabs>
              <w:jc w:val="both"/>
              <w:rPr>
                <w:iCs/>
              </w:rPr>
            </w:pPr>
            <w:r w:rsidRPr="009D7EF1">
              <w:rPr>
                <w:iCs/>
              </w:rPr>
              <w:t>6. Justice (Theories of Justice: utilitarian theory, John Rolse's theory, libertarian approaches, right to health care, principle of rationalization, equitable distribution of health resources)</w:t>
            </w:r>
          </w:p>
          <w:p w:rsidR="009D7EF1" w:rsidRPr="009D7EF1" w:rsidRDefault="009D7EF1" w:rsidP="009D7EF1">
            <w:pPr>
              <w:tabs>
                <w:tab w:val="left" w:pos="567"/>
              </w:tabs>
              <w:jc w:val="both"/>
              <w:rPr>
                <w:iCs/>
              </w:rPr>
            </w:pPr>
            <w:r w:rsidRPr="009D7EF1">
              <w:rPr>
                <w:iCs/>
              </w:rPr>
              <w:t>Practical teaching</w:t>
            </w:r>
          </w:p>
          <w:p w:rsidR="003A5DE4" w:rsidRPr="005E671A" w:rsidRDefault="009D7EF1" w:rsidP="009D7EF1">
            <w:pPr>
              <w:tabs>
                <w:tab w:val="left" w:pos="567"/>
              </w:tabs>
              <w:spacing w:after="60"/>
              <w:jc w:val="both"/>
              <w:rPr>
                <w:lang w:val="sr-Cyrl-CS"/>
              </w:rPr>
            </w:pPr>
            <w:r w:rsidRPr="009D7EF1">
              <w:rPr>
                <w:iCs/>
              </w:rPr>
              <w:t>Each theoretical unit will be followed by the dissociation of ethical cases that directly illustrate the subject matter. During the course, the students will have two seminars in which they will write an analysis of ethical cases</w:t>
            </w:r>
            <w:r w:rsidR="005C1F7E" w:rsidRPr="009D7EF1">
              <w:rPr>
                <w:iCs/>
              </w:rPr>
              <w:t>.</w:t>
            </w:r>
          </w:p>
        </w:tc>
      </w:tr>
      <w:tr w:rsidR="003A5DE4" w:rsidRPr="005E671A" w:rsidTr="005C1F7E">
        <w:trPr>
          <w:trHeight w:val="227"/>
        </w:trPr>
        <w:tc>
          <w:tcPr>
            <w:tcW w:w="9468" w:type="dxa"/>
            <w:gridSpan w:val="5"/>
            <w:vAlign w:val="center"/>
          </w:tcPr>
          <w:p w:rsidR="003A5DE4" w:rsidRPr="005E671A" w:rsidRDefault="003A5DE4" w:rsidP="003A5DE4">
            <w:pPr>
              <w:tabs>
                <w:tab w:val="left" w:pos="567"/>
              </w:tabs>
              <w:rPr>
                <w:b/>
                <w:bCs/>
                <w:lang w:val="sr-Cyrl-CS"/>
              </w:rPr>
            </w:pPr>
            <w:r w:rsidRPr="005E671A">
              <w:rPr>
                <w:b/>
                <w:bCs/>
              </w:rPr>
              <w:t>Literature</w:t>
            </w:r>
          </w:p>
          <w:p w:rsidR="003A5DE4" w:rsidRPr="00932701" w:rsidRDefault="00932701" w:rsidP="009D7EF1">
            <w:pPr>
              <w:numPr>
                <w:ilvl w:val="0"/>
                <w:numId w:val="3"/>
              </w:numPr>
              <w:tabs>
                <w:tab w:val="left" w:pos="567"/>
              </w:tabs>
              <w:jc w:val="both"/>
              <w:rPr>
                <w:b/>
                <w:bCs/>
              </w:rPr>
            </w:pPr>
            <w:r w:rsidRPr="00932701">
              <w:rPr>
                <w:color w:val="000000"/>
              </w:rPr>
              <w:t>Principles of Biomedical Ethics. Beauchamp, T.L. and J.F. Childress. Oxford University Press, Lnn edition, 2012</w:t>
            </w:r>
            <w:r>
              <w:rPr>
                <w:color w:val="000000"/>
              </w:rPr>
              <w:t>.</w:t>
            </w:r>
          </w:p>
          <w:p w:rsidR="003A5DE4" w:rsidRPr="00932701" w:rsidRDefault="00932701" w:rsidP="009D7EF1">
            <w:pPr>
              <w:numPr>
                <w:ilvl w:val="0"/>
                <w:numId w:val="3"/>
              </w:numPr>
              <w:tabs>
                <w:tab w:val="left" w:pos="567"/>
              </w:tabs>
              <w:jc w:val="both"/>
              <w:rPr>
                <w:b/>
                <w:bCs/>
                <w:lang w:val="sr-Cyrl-CS"/>
              </w:rPr>
            </w:pPr>
            <w:r w:rsidRPr="00932701">
              <w:rPr>
                <w:color w:val="000000"/>
              </w:rPr>
              <w:t>Biomedical Ethics, Eds. Degrazia, D., Mappes, T. A, Ballard, J. McGraw-Hill, 2010</w:t>
            </w:r>
          </w:p>
          <w:p w:rsidR="003A5DE4" w:rsidRPr="00932701" w:rsidRDefault="00932701" w:rsidP="009D7EF1">
            <w:pPr>
              <w:numPr>
                <w:ilvl w:val="0"/>
                <w:numId w:val="3"/>
              </w:numPr>
              <w:tabs>
                <w:tab w:val="left" w:pos="567"/>
              </w:tabs>
              <w:jc w:val="both"/>
              <w:rPr>
                <w:color w:val="222222"/>
                <w:shd w:val="clear" w:color="auto" w:fill="FFFFFF"/>
              </w:rPr>
            </w:pPr>
            <w:r w:rsidRPr="00932701">
              <w:rPr>
                <w:color w:val="222222"/>
                <w:shd w:val="clear" w:color="auto" w:fill="FFFFFF"/>
              </w:rPr>
              <w:t>Pellegrino ED. Altruism, self-interest, and medical ethics. Pit. 1987 OCT 9; 258 (14): 1939-40</w:t>
            </w:r>
          </w:p>
          <w:p w:rsidR="00932701" w:rsidRPr="00932701" w:rsidRDefault="00932701" w:rsidP="009D7EF1">
            <w:pPr>
              <w:numPr>
                <w:ilvl w:val="0"/>
                <w:numId w:val="3"/>
              </w:numPr>
              <w:jc w:val="both"/>
            </w:pPr>
            <w:r w:rsidRPr="00932701">
              <w:t>Paul S. Appelbaum. 2007. Assessment of Patients ' Competence to Consent to Saatwika. The New England Journal of Medicine, 357 (18): 1834-1840</w:t>
            </w:r>
          </w:p>
          <w:p w:rsidR="00932701" w:rsidRPr="00932701" w:rsidRDefault="00932701" w:rsidP="009D7EF1">
            <w:pPr>
              <w:numPr>
                <w:ilvl w:val="0"/>
                <w:numId w:val="3"/>
              </w:numPr>
              <w:tabs>
                <w:tab w:val="left" w:pos="567"/>
              </w:tabs>
              <w:jc w:val="both"/>
              <w:rPr>
                <w:color w:val="222222"/>
                <w:shd w:val="clear" w:color="auto" w:fill="FFFFFF"/>
              </w:rPr>
            </w:pPr>
            <w:r w:rsidRPr="00932701">
              <w:rPr>
                <w:color w:val="222222"/>
                <w:shd w:val="clear" w:color="auto" w:fill="FFFFFF"/>
              </w:rPr>
              <w:t>O'Neill O. Some limits of informed consent. The Journal of medical ethics. 2003 Feb 1; 29 (1): 4-7.</w:t>
            </w:r>
          </w:p>
          <w:p w:rsidR="00932701" w:rsidRPr="00932701" w:rsidRDefault="00932701" w:rsidP="009D7EF1">
            <w:pPr>
              <w:numPr>
                <w:ilvl w:val="0"/>
                <w:numId w:val="3"/>
              </w:numPr>
              <w:tabs>
                <w:tab w:val="left" w:pos="567"/>
              </w:tabs>
              <w:jc w:val="both"/>
            </w:pPr>
            <w:r w:rsidRPr="00932701">
              <w:rPr>
                <w:color w:val="222222"/>
                <w:shd w:val="clear" w:color="auto" w:fill="FFFFFF"/>
              </w:rPr>
              <w:t>Daniels N. Is there a right to Health care and, if so, what dein it Encompass?. In (Kuhse H. and Singer P, eds) A Companion to Bioethics 2dn Edition, 2009 pp. 362-72.</w:t>
            </w:r>
          </w:p>
        </w:tc>
      </w:tr>
      <w:tr w:rsidR="003A5DE4" w:rsidRPr="005E671A" w:rsidTr="005C1F7E">
        <w:trPr>
          <w:trHeight w:val="227"/>
        </w:trPr>
        <w:tc>
          <w:tcPr>
            <w:tcW w:w="3112" w:type="dxa"/>
            <w:vAlign w:val="center"/>
          </w:tcPr>
          <w:p w:rsidR="003A5DE4" w:rsidRPr="005E671A" w:rsidRDefault="003A5DE4" w:rsidP="003A5DE4">
            <w:pPr>
              <w:tabs>
                <w:tab w:val="left" w:pos="567"/>
              </w:tabs>
              <w:spacing w:after="60"/>
              <w:rPr>
                <w:b/>
                <w:bCs/>
                <w:lang w:val="sr-Cyrl-CS"/>
              </w:rPr>
            </w:pPr>
            <w:r w:rsidRPr="005E671A">
              <w:rPr>
                <w:b/>
                <w:bCs/>
              </w:rPr>
              <w:t xml:space="preserve">Number of </w:t>
            </w:r>
            <w:r w:rsidRPr="005E671A">
              <w:rPr>
                <w:b/>
              </w:rPr>
              <w:t>active teaching</w:t>
            </w:r>
            <w:r>
              <w:t xml:space="preserve"> hours</w:t>
            </w:r>
          </w:p>
        </w:tc>
        <w:tc>
          <w:tcPr>
            <w:tcW w:w="3099" w:type="dxa"/>
            <w:gridSpan w:val="2"/>
            <w:vAlign w:val="center"/>
          </w:tcPr>
          <w:p w:rsidR="003A5DE4" w:rsidRPr="0052158E" w:rsidRDefault="003A5DE4" w:rsidP="003A5DE4">
            <w:pPr>
              <w:tabs>
                <w:tab w:val="left" w:pos="567"/>
              </w:tabs>
              <w:spacing w:after="60"/>
              <w:rPr>
                <w:b/>
                <w:bCs/>
              </w:rPr>
            </w:pPr>
            <w:r w:rsidRPr="005E671A">
              <w:rPr>
                <w:b/>
              </w:rPr>
              <w:t>Theoretical instruction:</w:t>
            </w:r>
            <w:r w:rsidR="0052158E">
              <w:rPr>
                <w:b/>
              </w:rPr>
              <w:t xml:space="preserve"> 80</w:t>
            </w:r>
          </w:p>
        </w:tc>
        <w:tc>
          <w:tcPr>
            <w:tcW w:w="3257" w:type="dxa"/>
            <w:gridSpan w:val="2"/>
            <w:vAlign w:val="center"/>
          </w:tcPr>
          <w:p w:rsidR="003A5DE4" w:rsidRPr="0052158E" w:rsidRDefault="003A5DE4" w:rsidP="003A5DE4">
            <w:pPr>
              <w:tabs>
                <w:tab w:val="left" w:pos="567"/>
              </w:tabs>
              <w:spacing w:after="60"/>
              <w:rPr>
                <w:b/>
                <w:bCs/>
              </w:rPr>
            </w:pPr>
            <w:r w:rsidRPr="005E671A">
              <w:rPr>
                <w:b/>
              </w:rPr>
              <w:t>Practical classes:</w:t>
            </w:r>
            <w:r w:rsidR="0052158E">
              <w:rPr>
                <w:b/>
              </w:rPr>
              <w:t xml:space="preserve"> 70</w:t>
            </w:r>
          </w:p>
        </w:tc>
      </w:tr>
      <w:tr w:rsidR="003A5DE4" w:rsidRPr="005E671A" w:rsidTr="005C1F7E">
        <w:trPr>
          <w:trHeight w:val="227"/>
        </w:trPr>
        <w:tc>
          <w:tcPr>
            <w:tcW w:w="9468" w:type="dxa"/>
            <w:gridSpan w:val="5"/>
            <w:vAlign w:val="center"/>
          </w:tcPr>
          <w:p w:rsidR="003A5DE4" w:rsidRPr="005E671A" w:rsidRDefault="003A5DE4" w:rsidP="003A5DE4">
            <w:pPr>
              <w:tabs>
                <w:tab w:val="left" w:pos="567"/>
              </w:tabs>
              <w:rPr>
                <w:b/>
                <w:bCs/>
                <w:lang w:val="sr-Cyrl-CS"/>
              </w:rPr>
            </w:pPr>
            <w:r w:rsidRPr="005E671A">
              <w:rPr>
                <w:b/>
                <w:bCs/>
              </w:rPr>
              <w:t>Methods of Teaching</w:t>
            </w:r>
          </w:p>
          <w:p w:rsidR="003A5DE4" w:rsidRPr="005E671A" w:rsidRDefault="005C1F7E" w:rsidP="003A5DE4">
            <w:pPr>
              <w:tabs>
                <w:tab w:val="left" w:pos="567"/>
              </w:tabs>
              <w:spacing w:after="60"/>
              <w:rPr>
                <w:lang w:val="sr-Cyrl-CS"/>
              </w:rPr>
            </w:pPr>
            <w:r>
              <w:t>Lectures, discussions of cases, seminars</w:t>
            </w:r>
          </w:p>
        </w:tc>
      </w:tr>
      <w:tr w:rsidR="003A5DE4" w:rsidRPr="005E671A" w:rsidTr="005C1F7E">
        <w:trPr>
          <w:trHeight w:val="227"/>
        </w:trPr>
        <w:tc>
          <w:tcPr>
            <w:tcW w:w="9468" w:type="dxa"/>
            <w:gridSpan w:val="5"/>
            <w:vAlign w:val="center"/>
          </w:tcPr>
          <w:p w:rsidR="003A5DE4" w:rsidRPr="005E671A" w:rsidRDefault="003A5DE4" w:rsidP="003A5DE4">
            <w:pPr>
              <w:tabs>
                <w:tab w:val="left" w:pos="567"/>
              </w:tabs>
              <w:spacing w:after="60"/>
              <w:rPr>
                <w:b/>
                <w:bCs/>
                <w:lang w:val="sr-Cyrl-CS"/>
              </w:rPr>
            </w:pPr>
            <w:r w:rsidRPr="005E671A">
              <w:rPr>
                <w:b/>
                <w:bCs/>
              </w:rPr>
              <w:t>Knowledge assessment (maximum number of points 100)</w:t>
            </w:r>
          </w:p>
        </w:tc>
      </w:tr>
      <w:tr w:rsidR="005C1F7E" w:rsidRPr="005E671A" w:rsidTr="000026D1">
        <w:trPr>
          <w:trHeight w:val="227"/>
        </w:trPr>
        <w:tc>
          <w:tcPr>
            <w:tcW w:w="3112" w:type="dxa"/>
            <w:vAlign w:val="center"/>
          </w:tcPr>
          <w:p w:rsidR="005C1F7E" w:rsidRPr="005E671A" w:rsidRDefault="005C1F7E" w:rsidP="000026D1">
            <w:pPr>
              <w:tabs>
                <w:tab w:val="left" w:pos="567"/>
              </w:tabs>
              <w:rPr>
                <w:b/>
                <w:iCs/>
                <w:lang w:val="sr-Cyrl-CS"/>
              </w:rPr>
            </w:pPr>
            <w:r w:rsidRPr="005E671A">
              <w:rPr>
                <w:b/>
                <w:iCs/>
              </w:rPr>
              <w:t>Pre-exam obligations</w:t>
            </w:r>
          </w:p>
        </w:tc>
        <w:tc>
          <w:tcPr>
            <w:tcW w:w="1940" w:type="dxa"/>
            <w:vAlign w:val="center"/>
          </w:tcPr>
          <w:p w:rsidR="005C1F7E" w:rsidRPr="00DE4BB0" w:rsidRDefault="005C1F7E" w:rsidP="000026D1">
            <w:pPr>
              <w:tabs>
                <w:tab w:val="left" w:pos="567"/>
              </w:tabs>
              <w:spacing w:after="60"/>
              <w:rPr>
                <w:lang w:val="sr-Cyrl-CS"/>
              </w:rPr>
            </w:pPr>
            <w:r w:rsidRPr="005E671A">
              <w:t>Points</w:t>
            </w:r>
          </w:p>
        </w:tc>
        <w:tc>
          <w:tcPr>
            <w:tcW w:w="3180" w:type="dxa"/>
            <w:gridSpan w:val="2"/>
            <w:shd w:val="clear" w:color="auto" w:fill="auto"/>
            <w:vAlign w:val="center"/>
          </w:tcPr>
          <w:p w:rsidR="005C1F7E" w:rsidRPr="005E671A" w:rsidRDefault="005C1F7E" w:rsidP="000026D1">
            <w:pPr>
              <w:tabs>
                <w:tab w:val="left" w:pos="567"/>
              </w:tabs>
              <w:rPr>
                <w:b/>
                <w:bCs/>
                <w:lang w:val="sr-Cyrl-CS"/>
              </w:rPr>
            </w:pPr>
            <w:r w:rsidRPr="005E671A">
              <w:rPr>
                <w:b/>
                <w:iCs/>
              </w:rPr>
              <w:t>Final Exam</w:t>
            </w:r>
          </w:p>
        </w:tc>
        <w:tc>
          <w:tcPr>
            <w:tcW w:w="1236" w:type="dxa"/>
            <w:shd w:val="clear" w:color="auto" w:fill="auto"/>
            <w:vAlign w:val="center"/>
          </w:tcPr>
          <w:p w:rsidR="005C1F7E" w:rsidRPr="005E671A" w:rsidRDefault="005C1F7E" w:rsidP="000026D1">
            <w:pPr>
              <w:tabs>
                <w:tab w:val="left" w:pos="567"/>
              </w:tabs>
              <w:spacing w:after="60"/>
              <w:rPr>
                <w:b/>
                <w:bCs/>
                <w:lang w:val="sr-Cyrl-CS"/>
              </w:rPr>
            </w:pPr>
            <w:r w:rsidRPr="005E671A">
              <w:t>Points</w:t>
            </w:r>
          </w:p>
        </w:tc>
      </w:tr>
      <w:tr w:rsidR="005C1F7E" w:rsidRPr="005E671A" w:rsidTr="000026D1">
        <w:trPr>
          <w:trHeight w:val="227"/>
        </w:trPr>
        <w:tc>
          <w:tcPr>
            <w:tcW w:w="3112" w:type="dxa"/>
            <w:vAlign w:val="center"/>
          </w:tcPr>
          <w:p w:rsidR="005C1F7E" w:rsidRPr="005E671A" w:rsidRDefault="005C1F7E" w:rsidP="000026D1">
            <w:pPr>
              <w:tabs>
                <w:tab w:val="left" w:pos="567"/>
              </w:tabs>
              <w:spacing w:after="60"/>
              <w:rPr>
                <w:i/>
                <w:iCs/>
                <w:lang w:val="sr-Cyrl-CS"/>
              </w:rPr>
            </w:pPr>
            <w:r w:rsidRPr="005E671A">
              <w:t xml:space="preserve">Activity in </w:t>
            </w:r>
            <w:r>
              <w:t>discussions</w:t>
            </w:r>
          </w:p>
        </w:tc>
        <w:tc>
          <w:tcPr>
            <w:tcW w:w="1940" w:type="dxa"/>
            <w:vAlign w:val="center"/>
          </w:tcPr>
          <w:p w:rsidR="005C1F7E" w:rsidRPr="005E671A" w:rsidRDefault="005C1F7E" w:rsidP="000026D1">
            <w:pPr>
              <w:tabs>
                <w:tab w:val="left" w:pos="567"/>
              </w:tabs>
              <w:spacing w:after="60"/>
              <w:rPr>
                <w:b/>
                <w:bCs/>
                <w:lang w:val="sr-Cyrl-CS"/>
              </w:rPr>
            </w:pPr>
            <w:r>
              <w:rPr>
                <w:b/>
                <w:bCs/>
              </w:rPr>
              <w:t>20</w:t>
            </w:r>
          </w:p>
        </w:tc>
        <w:tc>
          <w:tcPr>
            <w:tcW w:w="3180" w:type="dxa"/>
            <w:gridSpan w:val="2"/>
            <w:shd w:val="clear" w:color="auto" w:fill="auto"/>
            <w:vAlign w:val="center"/>
          </w:tcPr>
          <w:p w:rsidR="005C1F7E" w:rsidRPr="005E671A" w:rsidRDefault="005C1F7E" w:rsidP="000026D1">
            <w:pPr>
              <w:tabs>
                <w:tab w:val="left" w:pos="567"/>
              </w:tabs>
              <w:spacing w:after="60"/>
              <w:rPr>
                <w:i/>
                <w:iCs/>
                <w:lang w:val="sr-Cyrl-CS"/>
              </w:rPr>
            </w:pPr>
            <w:r w:rsidRPr="005E671A">
              <w:t>Written exam</w:t>
            </w:r>
            <w:r>
              <w:t xml:space="preserve"> (essay)</w:t>
            </w:r>
          </w:p>
        </w:tc>
        <w:tc>
          <w:tcPr>
            <w:tcW w:w="1236" w:type="dxa"/>
            <w:shd w:val="clear" w:color="auto" w:fill="auto"/>
            <w:vAlign w:val="center"/>
          </w:tcPr>
          <w:p w:rsidR="005C1F7E" w:rsidRPr="00D87AB0" w:rsidRDefault="005C1F7E" w:rsidP="000026D1">
            <w:pPr>
              <w:tabs>
                <w:tab w:val="left" w:pos="567"/>
              </w:tabs>
              <w:spacing w:after="60"/>
              <w:rPr>
                <w:b/>
                <w:iCs/>
                <w:lang w:val="sr-Cyrl-CS"/>
              </w:rPr>
            </w:pPr>
            <w:r w:rsidRPr="00D87AB0">
              <w:rPr>
                <w:b/>
                <w:iCs/>
              </w:rPr>
              <w:t>40</w:t>
            </w:r>
          </w:p>
        </w:tc>
      </w:tr>
      <w:tr w:rsidR="005C1F7E" w:rsidRPr="005E671A" w:rsidTr="000026D1">
        <w:trPr>
          <w:trHeight w:val="227"/>
        </w:trPr>
        <w:tc>
          <w:tcPr>
            <w:tcW w:w="3112" w:type="dxa"/>
            <w:vAlign w:val="center"/>
          </w:tcPr>
          <w:p w:rsidR="005C1F7E" w:rsidRPr="005E671A" w:rsidRDefault="005C1F7E" w:rsidP="000026D1">
            <w:pPr>
              <w:tabs>
                <w:tab w:val="left" w:pos="567"/>
              </w:tabs>
              <w:spacing w:after="60"/>
              <w:rPr>
                <w:lang w:val="sr-Cyrl-CS"/>
              </w:rPr>
            </w:pPr>
            <w:r>
              <w:t>Two</w:t>
            </w:r>
            <w:r w:rsidR="009D7EF1">
              <w:t xml:space="preserve"> </w:t>
            </w:r>
            <w:r w:rsidRPr="005E671A">
              <w:t>seminars</w:t>
            </w:r>
          </w:p>
        </w:tc>
        <w:tc>
          <w:tcPr>
            <w:tcW w:w="1940" w:type="dxa"/>
            <w:vAlign w:val="center"/>
          </w:tcPr>
          <w:p w:rsidR="005C1F7E" w:rsidRPr="005E671A" w:rsidRDefault="005C1F7E" w:rsidP="000026D1">
            <w:pPr>
              <w:tabs>
                <w:tab w:val="left" w:pos="567"/>
              </w:tabs>
              <w:spacing w:after="60"/>
              <w:rPr>
                <w:b/>
                <w:bCs/>
                <w:lang w:val="sr-Cyrl-CS"/>
              </w:rPr>
            </w:pPr>
            <w:r>
              <w:rPr>
                <w:b/>
                <w:bCs/>
              </w:rPr>
              <w:t>40</w:t>
            </w:r>
          </w:p>
        </w:tc>
        <w:tc>
          <w:tcPr>
            <w:tcW w:w="3180" w:type="dxa"/>
            <w:gridSpan w:val="2"/>
            <w:shd w:val="clear" w:color="auto" w:fill="auto"/>
            <w:vAlign w:val="center"/>
          </w:tcPr>
          <w:p w:rsidR="005C1F7E" w:rsidRPr="005E671A" w:rsidRDefault="005C1F7E" w:rsidP="000026D1">
            <w:pPr>
              <w:tabs>
                <w:tab w:val="left" w:pos="567"/>
              </w:tabs>
              <w:spacing w:after="60"/>
              <w:rPr>
                <w:i/>
                <w:iCs/>
                <w:lang w:val="sr-Cyrl-CS"/>
              </w:rPr>
            </w:pPr>
          </w:p>
        </w:tc>
        <w:tc>
          <w:tcPr>
            <w:tcW w:w="1236" w:type="dxa"/>
            <w:shd w:val="clear" w:color="auto" w:fill="auto"/>
            <w:vAlign w:val="center"/>
          </w:tcPr>
          <w:p w:rsidR="005C1F7E" w:rsidRPr="005E671A" w:rsidRDefault="005C1F7E" w:rsidP="000026D1">
            <w:pPr>
              <w:tabs>
                <w:tab w:val="left" w:pos="567"/>
              </w:tabs>
              <w:spacing w:after="60"/>
              <w:rPr>
                <w:i/>
                <w:iCs/>
                <w:lang w:val="sr-Cyrl-CS"/>
              </w:rPr>
            </w:pPr>
          </w:p>
        </w:tc>
      </w:tr>
    </w:tbl>
    <w:p w:rsidR="007B170D" w:rsidRPr="00932701" w:rsidRDefault="007B170D"/>
    <w:sectPr w:rsidR="007B170D" w:rsidRPr="00932701" w:rsidSect="007B170D">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40C4F39"/>
    <w:multiLevelType w:val="hybridMultilevel"/>
    <w:tmpl w:val="375647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6D691AE5"/>
    <w:multiLevelType w:val="hybridMultilevel"/>
    <w:tmpl w:val="69A66A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716F0575"/>
    <w:multiLevelType w:val="hybridMultilevel"/>
    <w:tmpl w:val="859894B4"/>
    <w:lvl w:ilvl="0" w:tplc="BB8ECBAE">
      <w:start w:val="1"/>
      <w:numFmt w:val="decimal"/>
      <w:lvlText w:val="%1."/>
      <w:lvlJc w:val="left"/>
      <w:pPr>
        <w:ind w:left="720" w:hanging="360"/>
      </w:pPr>
      <w:rPr>
        <w:rFonts w:eastAsia="Cambria" w:hint="default"/>
        <w:b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NotTrackMoves/>
  <w:defaultTabStop w:val="720"/>
  <w:characterSpacingControl w:val="doNotCompress"/>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3A5DE4"/>
    <w:rsid w:val="000026D1"/>
    <w:rsid w:val="000C1547"/>
    <w:rsid w:val="003A5DE4"/>
    <w:rsid w:val="003F5483"/>
    <w:rsid w:val="00424370"/>
    <w:rsid w:val="00463B8D"/>
    <w:rsid w:val="004E5A10"/>
    <w:rsid w:val="0052158E"/>
    <w:rsid w:val="0052703E"/>
    <w:rsid w:val="005C1F7E"/>
    <w:rsid w:val="0061114C"/>
    <w:rsid w:val="007B170D"/>
    <w:rsid w:val="00803672"/>
    <w:rsid w:val="00932701"/>
    <w:rsid w:val="009C00EC"/>
    <w:rsid w:val="009D7EF1"/>
    <w:rsid w:val="00C734B9"/>
    <w:rsid w:val="00CB72F7"/>
    <w:rsid w:val="00D05D83"/>
    <w:rsid w:val="00DC5B42"/>
    <w:rsid w:val="00F54702"/>
    <w:rsid w:val="00F547C9"/>
    <w:rsid w:val="00F804CE"/>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A5DE4"/>
    <w:pPr>
      <w:widowControl w:val="0"/>
      <w:autoSpaceDE w:val="0"/>
      <w:autoSpaceDN w:val="0"/>
      <w:adjustRightInd w:val="0"/>
    </w:pPr>
    <w:rPr>
      <w:rFonts w:ascii="Times New Roman" w:eastAsia="Times New Roman" w:hAnsi="Times New Roman"/>
      <w:lang w:val="sr-Latn-CS" w:eastAsia="sr-Latn-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DC5B42"/>
    <w:rPr>
      <w:color w:val="808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1</Pages>
  <Words>490</Words>
  <Characters>2796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Bilja</dc:creator>
  <cp:keywords/>
  <cp:lastModifiedBy>Bilja</cp:lastModifiedBy>
  <cp:revision>3</cp:revision>
  <dcterms:created xsi:type="dcterms:W3CDTF">2019-06-10T22:34:00Z</dcterms:created>
  <dcterms:modified xsi:type="dcterms:W3CDTF">2019-06-11T09:52:00Z</dcterms:modified>
</cp:coreProperties>
</file>